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A79" w:rsidRPr="00314A79" w:rsidRDefault="00314A79" w:rsidP="00314A79">
      <w:pPr>
        <w:pStyle w:val="a3"/>
        <w:jc w:val="center"/>
        <w:rPr>
          <w:rFonts w:ascii="Roboto" w:hAnsi="Roboto" w:cs="Helvetica"/>
          <w:b/>
          <w:color w:val="333333"/>
          <w:sz w:val="28"/>
          <w:szCs w:val="28"/>
        </w:rPr>
      </w:pPr>
      <w:r w:rsidRPr="00314A79">
        <w:rPr>
          <w:rFonts w:cs="Arial"/>
          <w:b/>
          <w:color w:val="333333"/>
          <w:sz w:val="28"/>
          <w:szCs w:val="28"/>
        </w:rPr>
        <w:t>Материнский капитал можно направить на оплату учебы и проживание студента в общежитие</w:t>
      </w:r>
    </w:p>
    <w:p w:rsidR="00314A79" w:rsidRDefault="00314A79" w:rsidP="00314A79">
      <w:pPr>
        <w:pStyle w:val="a3"/>
        <w:rPr>
          <w:rFonts w:ascii="Roboto" w:hAnsi="Roboto" w:cs="Helvetica"/>
          <w:color w:val="333333"/>
          <w:sz w:val="27"/>
          <w:szCs w:val="27"/>
        </w:rPr>
      </w:pPr>
    </w:p>
    <w:p w:rsidR="00314A79" w:rsidRDefault="00DF4654" w:rsidP="00314A79">
      <w:pPr>
        <w:pStyle w:val="a3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3200400" cy="2266950"/>
            <wp:effectExtent l="19050" t="0" r="0" b="0"/>
            <wp:wrapSquare wrapText="bothSides"/>
            <wp:docPr id="1" name="Рисунок 0" descr="МСК на образов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СК на образован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4A79" w:rsidRDefault="00314A79" w:rsidP="00DF4654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Клиентская служба (на правах отдела) 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районе РТ информирует владельцев сертификатов на материнский (семейный) капитал, что они вправе использовать средства МСК на обучение студентов в учебном заведении, а также проживание в общежитии.</w:t>
      </w:r>
    </w:p>
    <w:p w:rsidR="00314A79" w:rsidRDefault="00314A79" w:rsidP="00DF4654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Направить материнский капитал на образование в колледже, техникуме, ВУЗе может семья, в которой ребенку, по случаю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рождения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которого выдан сертификат, уже исполнилось 3 года.</w:t>
      </w:r>
    </w:p>
    <w:p w:rsidR="00314A79" w:rsidRDefault="00314A79" w:rsidP="00DF4654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Механизм оплаты прост. Родители должны заключить договор с образовательным учреждением и представить его копию в клиентскую службу ПФР или МФЦ. Копия договора должна быть обязательно заверена образовательным учреждением. Особенно это касается тех владельцев сертификатов, дети которых будут получать образование в учебных заведениях в других регионах. Заявление о направление материнского капитала на образование можно подать и через «Личный кабинет» на сайте ПФР или портале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госуслуг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.</w:t>
      </w:r>
    </w:p>
    <w:p w:rsidR="00314A79" w:rsidRDefault="00314A79" w:rsidP="00DF4654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Договор должен содержать размер и сроки оплаты за обучение ребенка. Пенсионный фонд производит безналичное перечисление средств на счет учебного заведения. Первый платеж осуществляется не позднее чем через 1 месяц и 10 дней со дня принятия заявления о распоряжении средствами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маткапитала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. Эти сроки нужно учитывать, чтобы успеть заплатить за необходимый период обучения. Учебное учреждение может быть государственным и негосударственным. Важный момент – наличие лицензии на осуществление образовательной деятельности.</w:t>
      </w:r>
    </w:p>
    <w:p w:rsidR="00314A79" w:rsidRDefault="00314A79" w:rsidP="00DF4654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Размер государственной поддержки на сегодняшний день составляет:</w:t>
      </w:r>
    </w:p>
    <w:p w:rsidR="00314A79" w:rsidRDefault="00314A79" w:rsidP="00DF4654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- для семей, в которых второй (последующие) дети появились до 1 января 2020 года и кто еще не воспользовался средствами МСК – 466 617 рублей;</w:t>
      </w:r>
    </w:p>
    <w:p w:rsidR="00314A79" w:rsidRDefault="00314A79" w:rsidP="00DF4654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- семьи, в которых первенец рожден или усыновлен начиная с 1 января 2020 года, имеют право на материнский капитал в размере 466 617 рублей;</w:t>
      </w:r>
    </w:p>
    <w:p w:rsidR="00314A79" w:rsidRDefault="00314A79" w:rsidP="00DF4654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- для семей, в которых с 2020 года появился второй ребенок, материнский капитал дополнительно увеличивается на 150 тыс. рублей и таким образом составляет 616 617 рублей. Такая же сумма полагается за третьего, четвертого и любого следующего ребенка, рожденного или усыновленного с 2020 года, если </w:t>
      </w:r>
      <w:r>
        <w:rPr>
          <w:rFonts w:ascii="Roboto" w:hAnsi="Roboto" w:cs="Helvetica"/>
          <w:color w:val="333333"/>
          <w:sz w:val="27"/>
          <w:szCs w:val="27"/>
        </w:rPr>
        <w:lastRenderedPageBreak/>
        <w:t>раньше у семьи не было права на материнский капитал (например, если первые два ребенка появились до введения материнского капитала).</w:t>
      </w:r>
    </w:p>
    <w:p w:rsidR="00314A79" w:rsidRDefault="00314A79" w:rsidP="00DF4654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Согласно законодательству, эти средства можно потратить на обучение любого из детей в семье, а не только того, после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рождения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которого был выдан сертификат на МСК.</w:t>
      </w:r>
    </w:p>
    <w:p w:rsidR="00314A79" w:rsidRDefault="00314A79" w:rsidP="00DF4654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Средства МСК направляются на получение образования ребенком в любой образовательной организации на территории России, имеющей право на оказание соответствующих услуг и государственную аккредитацию образовательных программ. Стоит помнить, что возраст детей на дату начала обучения не должен превышать 25 лет.</w:t>
      </w:r>
    </w:p>
    <w:p w:rsidR="00314A79" w:rsidRDefault="00314A79" w:rsidP="00DF4654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Кроме того, с помощью материнского капитала можно оплатить проживание обучающегося в общежитии и содержание ребенка в детском саду.</w:t>
      </w:r>
    </w:p>
    <w:p w:rsidR="00314A79" w:rsidRDefault="00314A79" w:rsidP="00DF4654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Для направления средств МСК на обучение детей нужно обратиться в территориальный орган ПФР со следующими документами:</w:t>
      </w:r>
    </w:p>
    <w:p w:rsidR="00314A79" w:rsidRDefault="00314A79" w:rsidP="00DF4654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- письменное заявление владельца сертификата о распоряжении средствами (частью средств) материнского капитала. Бланк заявления выдается в территориальном органе Пенсионного фонда России по месту жительства (пребывания) или фактического проживания;</w:t>
      </w:r>
    </w:p>
    <w:p w:rsidR="00314A79" w:rsidRDefault="00314A79" w:rsidP="00DF4654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- документы, удостоверяющие личность, место жительства (пребывания) лица, получившего сертификат;</w:t>
      </w:r>
    </w:p>
    <w:p w:rsidR="00314A79" w:rsidRDefault="00314A79" w:rsidP="00DF4654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- если заявление о распоряжении подается через представителя лица, получившего сертификат: документы, удостоверяющие личность, место жительства (пребывания) и полномочия представителя;</w:t>
      </w:r>
    </w:p>
    <w:p w:rsidR="00314A79" w:rsidRDefault="00314A79" w:rsidP="00DF4654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- заверенная образовательной организацией копия договора об оказании платных образовательных услуг.</w:t>
      </w:r>
    </w:p>
    <w:p w:rsidR="00314A79" w:rsidRDefault="00314A79" w:rsidP="00DF4654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На образовательные цели можно израсходовать часть МСК, а оставшиеся средства потратить на другие цели, предусмотренные законом.</w:t>
      </w:r>
    </w:p>
    <w:p w:rsidR="00314A79" w:rsidRDefault="00314A79" w:rsidP="00DF4654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Направления использования материнского капитала в 2020 году остались те же:</w:t>
      </w:r>
    </w:p>
    <w:p w:rsidR="00314A79" w:rsidRDefault="00314A79" w:rsidP="00DF4654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- улучшение жилищных условий,</w:t>
      </w:r>
    </w:p>
    <w:p w:rsidR="00314A79" w:rsidRDefault="00314A79" w:rsidP="00DF4654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- оплата образовательных услуг для детей,</w:t>
      </w:r>
    </w:p>
    <w:p w:rsidR="00314A79" w:rsidRDefault="00314A79" w:rsidP="00DF4654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- формирование будущей пенсии мамы,</w:t>
      </w:r>
    </w:p>
    <w:p w:rsidR="00314A79" w:rsidRDefault="00314A79" w:rsidP="00DF4654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- оплата товаров и услуг для социальной адаптации и интеграции в общество детей-инвалидов.</w:t>
      </w:r>
    </w:p>
    <w:p w:rsidR="00314A79" w:rsidRDefault="00314A79" w:rsidP="00DF4654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- ежемесячные выплаты семьям с низкими доходами.</w:t>
      </w:r>
    </w:p>
    <w:p w:rsidR="00314A79" w:rsidRDefault="00314A79" w:rsidP="00DF4654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Более подробная информация по теме получения и использования средств МСК – на сайте ПФР.</w:t>
      </w:r>
    </w:p>
    <w:p w:rsidR="00004A54" w:rsidRDefault="00004A54" w:rsidP="00DF4654">
      <w:pPr>
        <w:jc w:val="both"/>
      </w:pPr>
    </w:p>
    <w:sectPr w:rsidR="00004A54" w:rsidSect="00004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A79"/>
    <w:rsid w:val="00004A54"/>
    <w:rsid w:val="00314A79"/>
    <w:rsid w:val="003A7137"/>
    <w:rsid w:val="00DF4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4A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4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46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8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582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3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25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558</Words>
  <Characters>3623</Characters>
  <Application>Microsoft Office Word</Application>
  <DocSecurity>0</DocSecurity>
  <Lines>72</Lines>
  <Paragraphs>25</Paragraphs>
  <ScaleCrop>false</ScaleCrop>
  <Company/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2020-08-24T07:57:00Z</dcterms:created>
  <dcterms:modified xsi:type="dcterms:W3CDTF">2020-08-24T08:54:00Z</dcterms:modified>
</cp:coreProperties>
</file>